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0"/>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14:textFill>
            <w14:solidFill>
              <w14:srgbClr w14:val="000000"/>
            </w14:solidFill>
          </w14:textFill>
        </w:rPr>
        <w:t xml:space="preserve"> </w:t>
      </w:r>
    </w:p>
    <w:tbl>
      <w:tblPr>
        <w:tblW w:w="139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07"/>
        <w:gridCol w:w="1674"/>
        <w:gridCol w:w="1675"/>
        <w:gridCol w:w="5884"/>
        <w:gridCol w:w="1476"/>
        <w:gridCol w:w="644"/>
        <w:gridCol w:w="700"/>
      </w:tblGrid>
      <w:tr>
        <w:tblPrEx>
          <w:shd w:val="clear" w:color="auto" w:fill="ced7e7"/>
        </w:tblPrEx>
        <w:trPr>
          <w:trHeight w:val="1083" w:hRule="atLeast"/>
        </w:trPr>
        <w:tc>
          <w:tcPr>
            <w:tcW w:type="dxa" w:w="13960"/>
            <w:gridSpan w:val="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Fonts w:ascii="Arial" w:cs="Arial" w:hAnsi="Arial" w:eastAsia="Arial"/>
                <w:b w:val="1"/>
                <w:bCs w:val="1"/>
                <w:sz w:val="32"/>
                <w:szCs w:val="32"/>
                <w:shd w:val="nil" w:color="auto" w:fill="auto"/>
              </w:rPr>
            </w:pPr>
            <w:r>
              <w:rPr>
                <w:rFonts w:ascii="Arial" w:hAnsi="Arial"/>
                <w:b w:val="1"/>
                <w:bCs w:val="1"/>
                <w:sz w:val="32"/>
                <w:szCs w:val="32"/>
                <w:shd w:val="nil" w:color="auto" w:fill="auto"/>
                <w:rtl w:val="0"/>
                <w:lang w:val="en-US"/>
              </w:rPr>
              <w:t xml:space="preserve">ST IVES TOWN FC COVID-19 </w:t>
            </w:r>
          </w:p>
          <w:p>
            <w:pPr>
              <w:pStyle w:val="Body"/>
              <w:bidi w:val="0"/>
              <w:spacing w:after="120" w:line="240" w:lineRule="auto"/>
              <w:ind w:left="0" w:right="0" w:firstLine="0"/>
              <w:jc w:val="center"/>
              <w:rPr>
                <w:rFonts w:ascii="Arial" w:cs="Arial" w:hAnsi="Arial" w:eastAsia="Arial"/>
                <w:b w:val="1"/>
                <w:bCs w:val="1"/>
                <w:sz w:val="32"/>
                <w:szCs w:val="32"/>
                <w:shd w:val="nil" w:color="auto" w:fill="auto"/>
                <w:rtl w:val="0"/>
              </w:rPr>
            </w:pPr>
            <w:r>
              <w:rPr>
                <w:rFonts w:ascii="Arial" w:hAnsi="Arial"/>
                <w:b w:val="1"/>
                <w:bCs w:val="1"/>
                <w:sz w:val="32"/>
                <w:szCs w:val="32"/>
                <w:shd w:val="nil" w:color="auto" w:fill="auto"/>
                <w:rtl w:val="0"/>
                <w:lang w:val="en-US"/>
              </w:rPr>
              <w:t xml:space="preserve">Equipment Risk Assessment </w:t>
            </w:r>
          </w:p>
          <w:p>
            <w:pPr>
              <w:pStyle w:val="Body"/>
              <w:bidi w:val="0"/>
              <w:spacing w:after="0" w:line="240" w:lineRule="auto"/>
              <w:ind w:left="0" w:right="0" w:firstLine="0"/>
              <w:jc w:val="center"/>
              <w:rPr>
                <w:rtl w:val="0"/>
              </w:rPr>
            </w:pPr>
            <w:r>
              <w:rPr>
                <w:rStyle w:val="Hyperlink.0"/>
                <w:rFonts w:ascii="Arial" w:cs="Arial" w:hAnsi="Arial" w:eastAsia="Arial"/>
                <w:b w:val="0"/>
                <w:bCs w:val="0"/>
                <w:outline w:val="0"/>
                <w:color w:val="0000ff"/>
                <w:sz w:val="22"/>
                <w:szCs w:val="22"/>
                <w:u w:val="single" w:color="0000ff"/>
                <w:shd w:val="nil" w:color="auto" w:fill="auto"/>
                <w:lang w:val="en-US"/>
                <w14:textFill>
                  <w14:solidFill>
                    <w14:srgbClr w14:val="0000FF"/>
                  </w14:solidFill>
                </w14:textFill>
              </w:rPr>
              <w:fldChar w:fldCharType="begin" w:fldLock="0"/>
            </w:r>
            <w:r>
              <w:rPr>
                <w:rStyle w:val="Hyperlink.0"/>
                <w:rFonts w:ascii="Arial" w:cs="Arial" w:hAnsi="Arial" w:eastAsia="Arial"/>
                <w:b w:val="0"/>
                <w:bCs w:val="0"/>
                <w:outline w:val="0"/>
                <w:color w:val="0000ff"/>
                <w:sz w:val="22"/>
                <w:szCs w:val="22"/>
                <w:u w:val="single" w:color="0000ff"/>
                <w:shd w:val="nil" w:color="auto" w:fill="auto"/>
                <w:lang w:val="en-US"/>
                <w14:textFill>
                  <w14:solidFill>
                    <w14:srgbClr w14:val="0000FF"/>
                  </w14:solidFill>
                </w14:textFill>
              </w:rPr>
              <w:instrText xml:space="preserve"> HYPERLINK \l "bookmark" </w:instrText>
            </w:r>
            <w:r>
              <w:rPr>
                <w:rStyle w:val="Hyperlink.0"/>
                <w:rFonts w:ascii="Arial" w:cs="Arial" w:hAnsi="Arial" w:eastAsia="Arial"/>
                <w:b w:val="0"/>
                <w:bCs w:val="0"/>
                <w:outline w:val="0"/>
                <w:color w:val="0000ff"/>
                <w:sz w:val="22"/>
                <w:szCs w:val="22"/>
                <w:u w:val="single" w:color="0000ff"/>
                <w:shd w:val="nil" w:color="auto" w:fill="auto"/>
                <w:lang w:val="en-US"/>
                <w14:textFill>
                  <w14:solidFill>
                    <w14:srgbClr w14:val="0000FF"/>
                  </w14:solidFill>
                </w14:textFill>
              </w:rPr>
              <w:fldChar w:fldCharType="separate" w:fldLock="0"/>
            </w:r>
            <w:r>
              <w:rPr>
                <w:rStyle w:val="Hyperlink.0"/>
                <w:rFonts w:ascii="Arial" w:hAnsi="Arial"/>
                <w:b w:val="0"/>
                <w:bCs w:val="0"/>
                <w:outline w:val="0"/>
                <w:color w:val="0000ff"/>
                <w:sz w:val="22"/>
                <w:szCs w:val="22"/>
                <w:u w:val="single" w:color="0000ff"/>
                <w:shd w:val="nil" w:color="auto" w:fill="auto"/>
                <w:rtl w:val="0"/>
                <w:lang w:val="en-US"/>
                <w14:textFill>
                  <w14:solidFill>
                    <w14:srgbClr w14:val="0000FF"/>
                  </w14:solidFill>
                </w14:textFill>
              </w:rPr>
              <w:t>Back to index</w:t>
            </w:r>
            <w:r>
              <w:rPr>
                <w:rFonts w:ascii="Arial" w:cs="Arial" w:hAnsi="Arial" w:eastAsia="Arial"/>
                <w:b w:val="1"/>
                <w:bCs w:val="1"/>
                <w:sz w:val="32"/>
                <w:szCs w:val="32"/>
              </w:rPr>
              <w:fldChar w:fldCharType="end" w:fldLock="0"/>
            </w:r>
          </w:p>
        </w:tc>
      </w:tr>
      <w:tr>
        <w:tblPrEx>
          <w:shd w:val="clear" w:color="auto" w:fill="ced7e7"/>
        </w:tblPrEx>
        <w:trPr>
          <w:trHeight w:val="772" w:hRule="atLeast"/>
        </w:trPr>
        <w:tc>
          <w:tcPr>
            <w:tcW w:type="dxa" w:w="190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HAZARD</w:t>
            </w:r>
          </w:p>
        </w:tc>
        <w:tc>
          <w:tcPr>
            <w:tcW w:type="dxa" w:w="16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RISK GROUP</w:t>
            </w:r>
          </w:p>
        </w:tc>
        <w:tc>
          <w:tcPr>
            <w:tcW w:type="dxa" w:w="1674"/>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RISK</w:t>
            </w:r>
            <w:r>
              <w:rPr>
                <w:rStyle w:val="None"/>
                <w:rFonts w:ascii="Arial" w:cs="Arial" w:hAnsi="Arial" w:eastAsia="Arial"/>
                <w:b w:val="1"/>
                <w:bCs w:val="1"/>
                <w:sz w:val="20"/>
                <w:szCs w:val="20"/>
                <w:shd w:val="nil" w:color="auto" w:fill="auto"/>
              </w:rPr>
            </w:r>
          </w:p>
        </w:tc>
        <w:tc>
          <w:tcPr>
            <w:tcW w:type="dxa" w:w="58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top"/>
          </w:tcPr>
          <w:p>
            <w:pPr>
              <w:pStyle w:val="Body"/>
              <w:spacing w:after="0" w:line="240" w:lineRule="auto"/>
              <w:rPr>
                <w:rStyle w:val="None"/>
                <w:rFonts w:ascii="Arial" w:cs="Arial" w:hAnsi="Arial" w:eastAsia="Arial"/>
                <w:b w:val="1"/>
                <w:bCs w:val="1"/>
                <w:sz w:val="20"/>
                <w:szCs w:val="20"/>
                <w:shd w:val="nil" w:color="auto" w:fill="auto"/>
                <w:lang w:val="en-US"/>
              </w:rPr>
            </w:pPr>
          </w:p>
          <w:p>
            <w:pPr>
              <w:pStyle w:val="Body"/>
              <w:bidi w:val="0"/>
              <w:spacing w:after="0" w:line="240" w:lineRule="auto"/>
              <w:ind w:left="0" w:right="0" w:firstLine="0"/>
              <w:jc w:val="left"/>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CONTROL MEASURES</w:t>
            </w:r>
          </w:p>
          <w:p>
            <w:pPr>
              <w:pStyle w:val="Body"/>
              <w:bidi w:val="0"/>
              <w:spacing w:after="0" w:line="240" w:lineRule="auto"/>
              <w:ind w:left="0" w:right="0" w:firstLine="0"/>
              <w:jc w:val="left"/>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(Describe the existing workplace precautions and</w:t>
            </w:r>
          </w:p>
          <w:p>
            <w:pPr>
              <w:pStyle w:val="Body"/>
              <w:bidi w:val="0"/>
              <w:spacing w:after="0" w:line="240" w:lineRule="auto"/>
              <w:ind w:left="0" w:right="0" w:firstLine="0"/>
              <w:jc w:val="left"/>
              <w:rPr>
                <w:rtl w:val="0"/>
              </w:rPr>
            </w:pPr>
            <w:r>
              <w:rPr>
                <w:rStyle w:val="None"/>
                <w:rFonts w:ascii="Arial" w:hAnsi="Arial"/>
                <w:b w:val="1"/>
                <w:bCs w:val="1"/>
                <w:sz w:val="20"/>
                <w:szCs w:val="20"/>
                <w:shd w:val="nil" w:color="auto" w:fill="auto"/>
                <w:rtl w:val="0"/>
                <w:lang w:val="en-US"/>
              </w:rPr>
              <w:t>risk control systems in place)</w:t>
            </w:r>
          </w:p>
        </w:tc>
        <w:tc>
          <w:tcPr>
            <w:tcW w:type="dxa" w:w="147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rPr>
                <w:rStyle w:val="None"/>
                <w:rFonts w:ascii="Arial" w:cs="Arial" w:hAnsi="Arial" w:eastAsia="Arial"/>
                <w:b w:val="1"/>
                <w:bCs w:val="1"/>
                <w:sz w:val="20"/>
                <w:szCs w:val="20"/>
                <w:shd w:val="nil" w:color="auto" w:fill="auto"/>
              </w:rPr>
            </w:pPr>
            <w:r>
              <w:rPr>
                <w:rStyle w:val="None"/>
                <w:rFonts w:ascii="Arial" w:hAnsi="Arial"/>
                <w:b w:val="1"/>
                <w:bCs w:val="1"/>
                <w:sz w:val="20"/>
                <w:szCs w:val="20"/>
                <w:shd w:val="nil" w:color="auto" w:fill="auto"/>
                <w:rtl w:val="0"/>
                <w:lang w:val="en-US"/>
              </w:rPr>
              <w:t xml:space="preserve">Residual Risk Rating </w:t>
            </w:r>
          </w:p>
          <w:p>
            <w:pPr>
              <w:pStyle w:val="Body"/>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HIGH</w:t>
            </w:r>
          </w:p>
          <w:p>
            <w:pPr>
              <w:pStyle w:val="Body"/>
              <w:bidi w:val="0"/>
              <w:spacing w:after="0" w:line="240" w:lineRule="auto"/>
              <w:ind w:left="0" w:right="0" w:firstLine="0"/>
              <w:jc w:val="center"/>
              <w:rPr>
                <w:rStyle w:val="None"/>
                <w:rFonts w:ascii="Arial" w:cs="Arial" w:hAnsi="Arial" w:eastAsia="Arial"/>
                <w:b w:val="1"/>
                <w:bCs w:val="1"/>
                <w:sz w:val="20"/>
                <w:szCs w:val="20"/>
                <w:shd w:val="nil" w:color="auto" w:fill="auto"/>
                <w:rtl w:val="0"/>
              </w:rPr>
            </w:pPr>
            <w:r>
              <w:rPr>
                <w:rStyle w:val="None"/>
                <w:rFonts w:ascii="Arial" w:hAnsi="Arial"/>
                <w:b w:val="1"/>
                <w:bCs w:val="1"/>
                <w:sz w:val="20"/>
                <w:szCs w:val="20"/>
                <w:shd w:val="nil" w:color="auto" w:fill="auto"/>
                <w:rtl w:val="0"/>
                <w:lang w:val="en-US"/>
              </w:rPr>
              <w:t>MED</w:t>
            </w:r>
          </w:p>
          <w:p>
            <w:pPr>
              <w:pStyle w:val="Body"/>
              <w:bidi w:val="0"/>
              <w:spacing w:after="0" w:line="240" w:lineRule="auto"/>
              <w:ind w:left="0" w:right="0" w:firstLine="0"/>
              <w:jc w:val="center"/>
              <w:rPr>
                <w:rtl w:val="0"/>
              </w:rPr>
            </w:pPr>
            <w:r>
              <w:rPr>
                <w:rStyle w:val="None"/>
                <w:rFonts w:ascii="Arial" w:hAnsi="Arial"/>
                <w:b w:val="1"/>
                <w:bCs w:val="1"/>
                <w:sz w:val="20"/>
                <w:szCs w:val="20"/>
                <w:shd w:val="nil" w:color="auto" w:fill="auto"/>
                <w:rtl w:val="0"/>
                <w:lang w:val="en-US"/>
              </w:rPr>
              <w:t>LOW</w:t>
            </w:r>
          </w:p>
        </w:tc>
        <w:tc>
          <w:tcPr>
            <w:tcW w:type="dxa" w:w="1343"/>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Style w:val="None"/>
                <w:rFonts w:ascii="Arial" w:hAnsi="Arial"/>
                <w:b w:val="1"/>
                <w:bCs w:val="1"/>
                <w:sz w:val="20"/>
                <w:szCs w:val="20"/>
                <w:shd w:val="nil" w:color="auto" w:fill="auto"/>
                <w:rtl w:val="0"/>
                <w:lang w:val="en-US"/>
              </w:rPr>
              <w:t>Are Existing Controls Adequate?</w:t>
            </w:r>
          </w:p>
        </w:tc>
      </w:tr>
      <w:tr>
        <w:tblPrEx>
          <w:shd w:val="clear" w:color="auto" w:fill="ced7e7"/>
        </w:tblPrEx>
        <w:trPr>
          <w:trHeight w:val="262" w:hRule="atLeast"/>
        </w:trPr>
        <w:tc>
          <w:tcPr>
            <w:tcW w:type="dxa" w:w="190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674"/>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58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147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P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spacing w:after="0" w:line="240" w:lineRule="auto"/>
              <w:jc w:val="center"/>
            </w:pPr>
            <w:r>
              <w:rPr>
                <w:rStyle w:val="None"/>
                <w:rFonts w:ascii="Arial" w:hAnsi="Arial"/>
                <w:b w:val="1"/>
                <w:bCs w:val="1"/>
                <w:sz w:val="20"/>
                <w:szCs w:val="20"/>
                <w:shd w:val="nil" w:color="auto" w:fill="auto"/>
                <w:rtl w:val="0"/>
                <w:lang w:val="en-US"/>
              </w:rPr>
              <w:t>Yes</w:t>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3f3f3"/>
            <w:tcMar>
              <w:top w:type="dxa" w:w="80"/>
              <w:left w:type="dxa" w:w="80"/>
              <w:bottom w:type="dxa" w:w="80"/>
              <w:right w:type="dxa" w:w="80"/>
            </w:tcMar>
            <w:vAlign w:val="center"/>
          </w:tcPr>
          <w:p>
            <w:pPr>
              <w:pStyle w:val="Body"/>
              <w:keepNext w:val="1"/>
              <w:spacing w:after="0" w:line="240" w:lineRule="auto"/>
              <w:jc w:val="center"/>
            </w:pPr>
            <w:r>
              <w:rPr>
                <w:rStyle w:val="None"/>
                <w:rFonts w:ascii="Arial" w:hAnsi="Arial"/>
                <w:b w:val="1"/>
                <w:bCs w:val="1"/>
                <w:sz w:val="20"/>
                <w:szCs w:val="20"/>
                <w:shd w:val="nil" w:color="auto" w:fill="auto"/>
                <w:rtl w:val="0"/>
                <w:lang w:val="en-US"/>
              </w:rPr>
              <w:t>No*</w:t>
            </w:r>
          </w:p>
        </w:tc>
      </w:tr>
      <w:tr>
        <w:tblPrEx>
          <w:shd w:val="clear" w:color="auto" w:fill="ced7e7"/>
        </w:tblPrEx>
        <w:trPr>
          <w:trHeight w:val="504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Equipment Contamination</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Managers/ Coaches/ Players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 xml:space="preserve">Inadequate information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All Managers/ Coaches to be made aware of all relevant policies and procedures.</w:t>
            </w:r>
          </w:p>
          <w:p>
            <w:pPr>
              <w:pStyle w:val="Body"/>
              <w:numPr>
                <w:ilvl w:val="0"/>
                <w:numId w:val="1"/>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Cleaning equipment accessing current guidance that helps minimise the spread of infection, e.g. infection control training.</w:t>
            </w:r>
          </w:p>
          <w:p>
            <w:pPr>
              <w:pStyle w:val="Body"/>
              <w:numPr>
                <w:ilvl w:val="0"/>
                <w:numId w:val="1"/>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The Club keeps up-to-date with advice issued by, but not limited to, the following:</w:t>
            </w:r>
          </w:p>
          <w:p>
            <w:pPr>
              <w:pStyle w:val="Body"/>
              <w:numPr>
                <w:ilvl w:val="0"/>
                <w:numId w:val="2"/>
              </w:numPr>
              <w:bidi w:val="0"/>
              <w:spacing w:after="0" w:line="240" w:lineRule="auto"/>
              <w:ind w:right="0"/>
              <w:jc w:val="both"/>
              <w:rPr>
                <w:rFonts w:ascii="Arial" w:hAnsi="Arial"/>
                <w:sz w:val="24"/>
                <w:szCs w:val="24"/>
                <w:rtl w:val="0"/>
                <w:lang w:val="en-US"/>
              </w:rPr>
            </w:pPr>
            <w:r>
              <w:rPr>
                <w:rStyle w:val="None"/>
                <w:rFonts w:ascii="Arial" w:hAnsi="Arial"/>
                <w:sz w:val="24"/>
                <w:szCs w:val="24"/>
                <w:shd w:val="nil" w:color="auto" w:fill="auto"/>
                <w:rtl w:val="0"/>
                <w:lang w:val="en-US"/>
              </w:rPr>
              <w:t xml:space="preserve">Government </w:t>
            </w:r>
          </w:p>
          <w:p>
            <w:pPr>
              <w:pStyle w:val="Body"/>
              <w:numPr>
                <w:ilvl w:val="0"/>
                <w:numId w:val="2"/>
              </w:numPr>
              <w:bidi w:val="0"/>
              <w:spacing w:after="0" w:line="240" w:lineRule="auto"/>
              <w:ind w:right="0"/>
              <w:jc w:val="both"/>
              <w:rPr>
                <w:rFonts w:ascii="Arial" w:hAnsi="Arial"/>
                <w:sz w:val="24"/>
                <w:szCs w:val="24"/>
                <w:rtl w:val="0"/>
                <w:lang w:val="en-US"/>
              </w:rPr>
            </w:pPr>
            <w:r>
              <w:rPr>
                <w:rStyle w:val="None"/>
                <w:rFonts w:ascii="Arial" w:hAnsi="Arial"/>
                <w:sz w:val="24"/>
                <w:szCs w:val="24"/>
                <w:shd w:val="nil" w:color="auto" w:fill="auto"/>
                <w:rtl w:val="0"/>
                <w:lang w:val="en-US"/>
              </w:rPr>
              <w:t>The FA</w:t>
            </w:r>
          </w:p>
          <w:p>
            <w:pPr>
              <w:pStyle w:val="Body"/>
              <w:numPr>
                <w:ilvl w:val="0"/>
                <w:numId w:val="1"/>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All Mangers/ Coaches are made aware of the clubs infection control procedures in relation to coronavirus via email or meetings and must contact the Club Secretary as soon as possible if they believe they may have been exposed to coronavirus i.e they are asked to self isolate by the NHS Track and Trace as a potential contact of a person who has testing guidance</w:t>
            </w:r>
            <w:r>
              <w:rPr>
                <w:rStyle w:val="None"/>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rStyle w:val="None"/>
                <w:rFonts w:ascii="Arial" w:cs="Arial" w:hAnsi="Arial" w:eastAsia="Arial"/>
                <w:b w:val="1"/>
                <w:bCs w:val="1"/>
                <w:sz w:val="24"/>
                <w:szCs w:val="24"/>
                <w:shd w:val="nil" w:color="auto" w:fill="auto"/>
                <w:lang w:val="en-US"/>
              </w:rPr>
            </w:r>
          </w:p>
        </w:tc>
      </w:tr>
      <w:tr>
        <w:tblPrEx>
          <w:shd w:val="clear" w:color="auto" w:fill="ced7e7"/>
        </w:tblPrEx>
        <w:trPr>
          <w:trHeight w:val="336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Poor hygiene practice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Managers/ Coaches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 xml:space="preserve">Ill Health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3"/>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Posters are displayed throughout the Club reminding everyone to wash their hands, e.g. before undertaking training</w:t>
            </w:r>
          </w:p>
          <w:p>
            <w:pPr>
              <w:pStyle w:val="Body"/>
              <w:numPr>
                <w:ilvl w:val="0"/>
                <w:numId w:val="3"/>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Managers/ Coaches are encouraged to wash their hands and wrists with soap or alcohol-based sanitiser (that contains no less than 60% alcohol) and follow infection control procedures in accordance with the PHE</w:t>
            </w:r>
            <w:r>
              <w:rPr>
                <w:rStyle w:val="None"/>
                <w:rFonts w:ascii="Arial" w:hAnsi="Arial" w:hint="default"/>
                <w:sz w:val="24"/>
                <w:szCs w:val="24"/>
                <w:shd w:val="nil" w:color="auto" w:fill="auto"/>
                <w:rtl w:val="0"/>
                <w:lang w:val="en-US"/>
              </w:rPr>
              <w:t>’</w:t>
            </w:r>
            <w:r>
              <w:rPr>
                <w:rStyle w:val="None"/>
                <w:rFonts w:ascii="Arial" w:hAnsi="Arial"/>
                <w:sz w:val="24"/>
                <w:szCs w:val="24"/>
                <w:shd w:val="nil" w:color="auto" w:fill="auto"/>
                <w:rtl w:val="0"/>
                <w:lang w:val="en-US"/>
              </w:rPr>
              <w:t>s guidance.</w:t>
            </w:r>
          </w:p>
          <w:p>
            <w:pPr>
              <w:pStyle w:val="Body"/>
              <w:numPr>
                <w:ilvl w:val="0"/>
                <w:numId w:val="3"/>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Sufficient amounts of hand sanitiser where applicable), clean water and paper towels/hand dryers are supplied in all toilets and kitchen areas.</w:t>
            </w:r>
            <w:r>
              <w:rPr>
                <w:rStyle w:val="None"/>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Spread of infection</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 xml:space="preserve">Lack of 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Spillages of bodily fluids, e.g. respiratory and nasal discharges, are cleaned up immediately in line with guidance, using PPE gloves, medicated wipes.</w:t>
            </w:r>
          </w:p>
          <w:p>
            <w:pPr>
              <w:pStyle w:val="Body"/>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No Spitting</w:t>
            </w:r>
          </w:p>
          <w:p>
            <w:pPr>
              <w:pStyle w:val="Body"/>
              <w:numPr>
                <w:ilvl w:val="0"/>
                <w:numId w:val="4"/>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If in contact with Covid 19 you are not to return to football activities before the minimum recommended exclusion period (or the </w:t>
            </w:r>
            <w:r>
              <w:rPr>
                <w:rStyle w:val="None"/>
                <w:rFonts w:ascii="Arial" w:hAnsi="Arial" w:hint="default"/>
                <w:sz w:val="24"/>
                <w:szCs w:val="24"/>
                <w:shd w:val="nil" w:color="auto" w:fill="auto"/>
                <w:rtl w:val="0"/>
                <w:lang w:val="en-US"/>
              </w:rPr>
              <w:t>‘</w:t>
            </w:r>
            <w:r>
              <w:rPr>
                <w:rStyle w:val="None"/>
                <w:rFonts w:ascii="Arial" w:hAnsi="Arial"/>
                <w:sz w:val="24"/>
                <w:szCs w:val="24"/>
                <w:shd w:val="nil" w:color="auto" w:fill="auto"/>
                <w:rtl w:val="0"/>
                <w:lang w:val="en-US"/>
              </w:rPr>
              <w:t>self-isolation</w:t>
            </w:r>
            <w:r>
              <w:rPr>
                <w:rStyle w:val="None"/>
                <w:rFonts w:ascii="Arial" w:hAnsi="Arial" w:hint="default"/>
                <w:sz w:val="24"/>
                <w:szCs w:val="24"/>
                <w:shd w:val="nil" w:color="auto" w:fill="auto"/>
                <w:rtl w:val="0"/>
                <w:lang w:val="en-US"/>
              </w:rPr>
              <w:t xml:space="preserve">’ </w:t>
            </w:r>
            <w:r>
              <w:rPr>
                <w:rStyle w:val="None"/>
                <w:rFonts w:ascii="Arial" w:hAnsi="Arial"/>
                <w:sz w:val="24"/>
                <w:szCs w:val="24"/>
                <w:shd w:val="nil" w:color="auto" w:fill="auto"/>
                <w:rtl w:val="0"/>
                <w:lang w:val="en-US"/>
              </w:rPr>
              <w:t>period) has passed, in line with national guidance.</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Poor management of infectious diseases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Lack of infection control</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Everyone is instructed to monitor themselves and others and look out for similar symptoms coronavirus.</w:t>
            </w:r>
          </w:p>
          <w:p>
            <w:pPr>
              <w:pStyle w:val="Body"/>
              <w:numPr>
                <w:ilvl w:val="0"/>
                <w:numId w:val="5"/>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Everyone to be vigilant and report concerns about their own, or other</w:t>
            </w:r>
            <w:r>
              <w:rPr>
                <w:rStyle w:val="None"/>
                <w:rFonts w:ascii="Arial" w:hAnsi="Arial" w:hint="default"/>
                <w:sz w:val="24"/>
                <w:szCs w:val="24"/>
                <w:shd w:val="nil" w:color="auto" w:fill="auto"/>
                <w:rtl w:val="0"/>
                <w:lang w:val="en-US"/>
              </w:rPr>
              <w:t>’</w:t>
            </w:r>
            <w:r>
              <w:rPr>
                <w:rStyle w:val="None"/>
                <w:rFonts w:ascii="Arial" w:hAnsi="Arial"/>
                <w:sz w:val="24"/>
                <w:szCs w:val="24"/>
                <w:shd w:val="nil" w:color="auto" w:fill="auto"/>
                <w:rtl w:val="0"/>
                <w:lang w:val="en-US"/>
              </w:rPr>
              <w:t xml:space="preserve">s symptoms to the Club Secretary/ Welfare Officer as soon as possible. </w:t>
            </w:r>
          </w:p>
          <w:p>
            <w:pPr>
              <w:pStyle w:val="Body"/>
              <w:numPr>
                <w:ilvl w:val="0"/>
                <w:numId w:val="5"/>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Managers/ Coaches inform the Club Secretary/ Welfare Officer when they plan to return to football activites after having coronavirus.</w:t>
            </w:r>
            <w:r>
              <w:rPr>
                <w:rStyle w:val="None"/>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40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Social Distancing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6"/>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 xml:space="preserve">Managers / Coaches under no circumstances must work in close proximity to each other. </w:t>
            </w:r>
          </w:p>
          <w:p>
            <w:pPr>
              <w:pStyle w:val="Body"/>
              <w:numPr>
                <w:ilvl w:val="0"/>
                <w:numId w:val="6"/>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They must ensure they keep to social distancing at all times (at least 2 metres) </w:t>
            </w:r>
            <w:r>
              <w:rPr>
                <w:rStyle w:val="None"/>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44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Cleaning and Disinfection of equipment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Managers/ Coaches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 xml:space="preserve">Cleaning of equipment prior to football activities using disinfectant.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Managers/ Coaches must ensure they have received the appropriate training in using the cleaning chemicals prior to starting cleaning regime.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All managers/ coaches must have sufficient appropriate PPE available and know how to use it correctly.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Disposable gloves to be worn at all times (avoid touching the face and mouth when wearing gloves.</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Continue to use standard cleaning products (these usually are anti-bacterial.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All used cloths thrown away to be double bagged, keep for 72 hours and then place in normal waste.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Ensure handwashing with hot soapy water for at least 20 seconds or a hand sanitiser if not available (must be at least 60% alcohol based)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The club will need to be cleaned after every use. A cleaning schedule will be posted in the club house. </w:t>
            </w:r>
          </w:p>
          <w:p>
            <w:pPr>
              <w:pStyle w:val="Body"/>
              <w:numPr>
                <w:ilvl w:val="0"/>
                <w:numId w:val="7"/>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 xml:space="preserve">A copy of the cleaning guidance will be posted in the club house and renewed weekly. </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80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Laundry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Managers/ Coaches / Parents</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
              </w:numPr>
              <w:spacing w:after="0" w:line="240" w:lineRule="auto"/>
              <w:rPr>
                <w:rFonts w:ascii="Arial" w:hAnsi="Arial"/>
                <w:sz w:val="24"/>
                <w:szCs w:val="24"/>
                <w:lang w:val="en-US"/>
              </w:rPr>
            </w:pPr>
            <w:r>
              <w:rPr>
                <w:rStyle w:val="None"/>
                <w:rFonts w:ascii="Arial" w:hAnsi="Arial"/>
                <w:sz w:val="24"/>
                <w:szCs w:val="24"/>
                <w:shd w:val="nil" w:color="auto" w:fill="auto"/>
                <w:rtl w:val="0"/>
                <w:lang w:val="en-US"/>
              </w:rPr>
              <w:t>Wash items in accordance with the manufacturer</w:t>
            </w:r>
            <w:r>
              <w:rPr>
                <w:rStyle w:val="None"/>
                <w:rFonts w:ascii="Arial" w:hAnsi="Arial" w:hint="default"/>
                <w:sz w:val="24"/>
                <w:szCs w:val="24"/>
                <w:shd w:val="nil" w:color="auto" w:fill="auto"/>
                <w:rtl w:val="0"/>
                <w:lang w:val="en-US"/>
              </w:rPr>
              <w:t>’</w:t>
            </w:r>
            <w:r>
              <w:rPr>
                <w:rStyle w:val="None"/>
                <w:rFonts w:ascii="Arial" w:hAnsi="Arial"/>
                <w:sz w:val="24"/>
                <w:szCs w:val="24"/>
                <w:shd w:val="nil" w:color="auto" w:fill="auto"/>
                <w:rtl w:val="0"/>
                <w:lang w:val="en-US"/>
              </w:rPr>
              <w:t>s instructions. Use the warmest water setting and dry items completely. Dirty laundry that has been in contact with an unwell person can be washed with other people</w:t>
            </w:r>
            <w:r>
              <w:rPr>
                <w:rStyle w:val="None"/>
                <w:rFonts w:ascii="Arial" w:hAnsi="Arial" w:hint="default"/>
                <w:sz w:val="24"/>
                <w:szCs w:val="24"/>
                <w:shd w:val="nil" w:color="auto" w:fill="auto"/>
                <w:rtl w:val="0"/>
                <w:lang w:val="en-US"/>
              </w:rPr>
              <w:t>’</w:t>
            </w:r>
            <w:r>
              <w:rPr>
                <w:rStyle w:val="None"/>
                <w:rFonts w:ascii="Arial" w:hAnsi="Arial"/>
                <w:sz w:val="24"/>
                <w:szCs w:val="24"/>
                <w:shd w:val="nil" w:color="auto" w:fill="auto"/>
                <w:rtl w:val="0"/>
                <w:lang w:val="en-US"/>
              </w:rPr>
              <w:t>s items.</w:t>
            </w:r>
          </w:p>
          <w:p>
            <w:pPr>
              <w:pStyle w:val="Body"/>
              <w:numPr>
                <w:ilvl w:val="0"/>
                <w:numId w:val="8"/>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Do not shake dirty laundry, this minimises the possibility of dispersing virus through the air.</w:t>
            </w:r>
          </w:p>
          <w:p>
            <w:pPr>
              <w:pStyle w:val="Body"/>
              <w:numPr>
                <w:ilvl w:val="0"/>
                <w:numId w:val="8"/>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Clean and disinfect anything used for transporting laundry with your usual products, in line with the cleaning guidance above.</w:t>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22" w:hRule="atLeast"/>
        </w:trPr>
        <w:tc>
          <w:tcPr>
            <w:tcW w:type="dxa" w:w="19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Waste </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lang w:val="en-US"/>
              </w:rPr>
            </w:pPr>
          </w:p>
          <w:p>
            <w:pPr>
              <w:pStyle w:val="Body"/>
              <w:bidi w:val="0"/>
              <w:spacing w:after="0" w:line="240" w:lineRule="auto"/>
              <w:ind w:left="0" w:right="0" w:firstLine="0"/>
              <w:jc w:val="left"/>
              <w:rPr>
                <w:rtl w:val="0"/>
              </w:rPr>
            </w:pPr>
            <w:r>
              <w:rPr>
                <w:rStyle w:val="None"/>
                <w:rFonts w:ascii="Arial" w:hAnsi="Arial"/>
                <w:sz w:val="24"/>
                <w:szCs w:val="24"/>
                <w:shd w:val="nil" w:color="auto" w:fill="auto"/>
                <w:rtl w:val="0"/>
                <w:lang w:val="en-US"/>
              </w:rPr>
              <w:t>Everyone</w:t>
            </w:r>
          </w:p>
        </w:tc>
        <w:tc>
          <w:tcPr>
            <w:tcW w:type="dxa" w:w="16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Arial" w:hAnsi="Arial"/>
                <w:sz w:val="24"/>
                <w:szCs w:val="24"/>
                <w:shd w:val="nil" w:color="auto" w:fill="auto"/>
                <w:rtl w:val="0"/>
                <w:lang w:val="en-US"/>
              </w:rPr>
              <w:t xml:space="preserve">Infection Control </w:t>
            </w:r>
          </w:p>
        </w:tc>
        <w:tc>
          <w:tcPr>
            <w:tcW w:type="dxa" w:w="58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Arial" w:cs="Arial" w:hAnsi="Arial" w:eastAsia="Arial"/>
                <w:sz w:val="24"/>
                <w:szCs w:val="24"/>
                <w:shd w:val="nil" w:color="auto" w:fill="auto"/>
              </w:rPr>
            </w:pPr>
            <w:r>
              <w:rPr>
                <w:rStyle w:val="None"/>
                <w:rFonts w:ascii="Arial" w:hAnsi="Arial"/>
                <w:sz w:val="24"/>
                <w:szCs w:val="24"/>
                <w:shd w:val="nil" w:color="auto" w:fill="auto"/>
                <w:rtl w:val="0"/>
                <w:lang w:val="en-US"/>
              </w:rPr>
              <w:t>Waste from possible cases and cleaning of areas where possible cases have been (including disposable cloths and tissues):</w:t>
            </w:r>
          </w:p>
          <w:p>
            <w:pPr>
              <w:pStyle w:val="Body"/>
              <w:numPr>
                <w:ilvl w:val="0"/>
                <w:numId w:val="9"/>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Should be put in a plastic rubbish bag and tied when full.</w:t>
            </w:r>
          </w:p>
          <w:p>
            <w:pPr>
              <w:pStyle w:val="Body"/>
              <w:numPr>
                <w:ilvl w:val="0"/>
                <w:numId w:val="9"/>
              </w:numPr>
              <w:bidi w:val="0"/>
              <w:spacing w:after="0" w:line="240" w:lineRule="auto"/>
              <w:ind w:right="0"/>
              <w:jc w:val="left"/>
              <w:rPr>
                <w:rFonts w:ascii="Arial" w:hAnsi="Arial"/>
                <w:sz w:val="24"/>
                <w:szCs w:val="24"/>
                <w:rtl w:val="0"/>
                <w:lang w:val="en-US"/>
              </w:rPr>
            </w:pPr>
            <w:r>
              <w:rPr>
                <w:rStyle w:val="None"/>
                <w:rFonts w:ascii="Arial" w:hAnsi="Arial"/>
                <w:sz w:val="24"/>
                <w:szCs w:val="24"/>
                <w:shd w:val="nil" w:color="auto" w:fill="auto"/>
                <w:rtl w:val="0"/>
                <w:lang w:val="en-US"/>
              </w:rPr>
              <w:t>The plastic bag should then be placed in a second bin bag and tied. Leave for 72 hours. Disposed of in a bin</w:t>
            </w:r>
            <w:r>
              <w:rPr>
                <w:rStyle w:val="None"/>
                <w:rFonts w:ascii="Arial" w:cs="Arial" w:hAnsi="Arial" w:eastAsia="Arial"/>
                <w:sz w:val="24"/>
                <w:szCs w:val="24"/>
                <w:shd w:val="nil" w:color="auto" w:fill="auto"/>
              </w:rPr>
            </w:r>
          </w:p>
        </w:tc>
        <w:tc>
          <w:tcPr>
            <w:tcW w:type="dxa" w:w="147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rPr>
                <w:rStyle w:val="None"/>
                <w:rFonts w:ascii="Arial" w:cs="Arial" w:hAnsi="Arial" w:eastAsia="Arial"/>
                <w:sz w:val="24"/>
                <w:szCs w:val="24"/>
                <w:shd w:val="nil" w:color="auto" w:fill="auto"/>
                <w:lang w:val="en-US"/>
              </w:rPr>
            </w:pPr>
          </w:p>
          <w:p>
            <w:pPr>
              <w:pStyle w:val="Body"/>
              <w:spacing w:after="0" w:line="240" w:lineRule="auto"/>
              <w:jc w:val="center"/>
            </w:pPr>
            <w:r>
              <w:rPr>
                <w:rStyle w:val="None"/>
                <w:rFonts w:ascii="Arial" w:cs="Arial" w:hAnsi="Arial" w:eastAsia="Arial"/>
                <w:sz w:val="24"/>
                <w:szCs w:val="24"/>
                <w:shd w:val="nil" w:color="auto" w:fill="auto"/>
                <w:lang w:val="en-US"/>
              </w:rPr>
            </w:r>
          </w:p>
        </w:tc>
        <w:tc>
          <w:tcPr>
            <w:tcW w:type="dxa" w:w="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rPr>
                <w:rStyle w:val="None"/>
                <w:rFonts w:ascii="Arial" w:cs="Arial" w:hAnsi="Arial" w:eastAsia="Arial"/>
                <w:b w:val="1"/>
                <w:bCs w:val="1"/>
                <w:sz w:val="24"/>
                <w:szCs w:val="24"/>
                <w:shd w:val="nil" w:color="auto" w:fill="auto"/>
                <w:lang w:val="en-US"/>
              </w:rPr>
            </w:pPr>
          </w:p>
          <w:p>
            <w:pPr>
              <w:pStyle w:val="Body"/>
              <w:spacing w:after="0" w:line="240" w:lineRule="auto"/>
              <w:jc w:val="center"/>
            </w:pPr>
            <w:r>
              <w:rPr>
                <w:rStyle w:val="None"/>
                <w:rFonts w:ascii="Arial" w:cs="Arial" w:hAnsi="Arial" w:eastAsia="Arial"/>
                <w:b w:val="1"/>
                <w:bCs w:val="1"/>
                <w:sz w:val="24"/>
                <w:szCs w:val="24"/>
                <w:shd w:val="nil" w:color="auto" w:fill="auto"/>
                <w:lang w:val="en-US"/>
              </w:rPr>
            </w:r>
          </w:p>
        </w:tc>
        <w:tc>
          <w:tcPr>
            <w:tcW w:type="dxa" w:w="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jc w:val="center"/>
        <w:rPr>
          <w:rStyle w:val="None"/>
          <w:rFonts w:ascii="Arial" w:cs="Arial" w:hAnsi="Arial" w:eastAsia="Arial"/>
          <w:outline w:val="0"/>
          <w:color w:val="000000"/>
          <w:u w:color="000000"/>
          <w14:textFill>
            <w14:solidFill>
              <w14:srgbClr w14:val="000000"/>
            </w14:solidFill>
          </w14:textFill>
        </w:rPr>
      </w:pPr>
    </w:p>
    <w:p>
      <w:pPr>
        <w:pStyle w:val="Body"/>
      </w:pPr>
    </w:p>
    <w:p>
      <w:pPr>
        <w:pStyle w:val="Body"/>
        <w:rPr>
          <w:rStyle w:val="None"/>
          <w:sz w:val="28"/>
          <w:szCs w:val="28"/>
        </w:rPr>
      </w:pPr>
      <w:r>
        <w:rPr>
          <w:rStyle w:val="None"/>
          <w:sz w:val="28"/>
          <w:szCs w:val="28"/>
          <w:rtl w:val="0"/>
          <w:lang w:val="en-US"/>
        </w:rPr>
        <w:t xml:space="preserve">Signed </w:t>
      </w:r>
    </w:p>
    <w:p>
      <w:pPr>
        <w:pStyle w:val="Body"/>
      </w:pPr>
      <w:r>
        <w:rPr>
          <w:rStyle w:val="None"/>
          <w:sz w:val="28"/>
          <w:szCs w:val="28"/>
          <w:rtl w:val="0"/>
          <w:lang w:val="en-US"/>
        </w:rPr>
        <w:t xml:space="preserve"> Manager - Print Name </w:t>
      </w:r>
      <w:r>
        <w:rPr>
          <w:rStyle w:val="None"/>
          <w:sz w:val="28"/>
          <w:szCs w:val="28"/>
          <w:rtl w:val="0"/>
        </w:rPr>
        <w:t>………………………………………………………………………</w:t>
      </w:r>
      <w:r>
        <w:rPr>
          <w:rStyle w:val="None"/>
          <w:sz w:val="28"/>
          <w:szCs w:val="28"/>
          <w:rtl w:val="0"/>
        </w:rPr>
        <w:t>..                          Sign</w:t>
      </w:r>
      <w:r>
        <w:rPr>
          <w:rStyle w:val="None"/>
          <w:rtl w:val="0"/>
        </w:rPr>
        <w:t>………………………………………………………</w:t>
      </w:r>
      <w:r>
        <w:rPr>
          <w:rStyle w:val="None"/>
          <w:rtl w:val="0"/>
        </w:rPr>
        <w:t>..</w:t>
      </w:r>
    </w:p>
    <w:p>
      <w:pPr>
        <w:pStyle w:val="Body"/>
        <w:rPr>
          <w:rStyle w:val="None"/>
          <w:sz w:val="28"/>
          <w:szCs w:val="28"/>
        </w:rPr>
      </w:pPr>
      <w:r>
        <w:rPr>
          <w:rStyle w:val="None"/>
          <w:rtl w:val="0"/>
        </w:rPr>
        <w:t xml:space="preserve"> </w:t>
      </w:r>
      <w:r>
        <w:rPr>
          <w:rStyle w:val="None"/>
          <w:sz w:val="28"/>
          <w:szCs w:val="28"/>
          <w:rtl w:val="0"/>
          <w:lang w:val="en-US"/>
        </w:rPr>
        <w:t xml:space="preserve">Secretary/ Welfare Officer Print Name </w:t>
      </w:r>
      <w:r>
        <w:rPr>
          <w:rStyle w:val="None"/>
          <w:sz w:val="28"/>
          <w:szCs w:val="28"/>
          <w:rtl w:val="0"/>
        </w:rPr>
        <w:t>………………………………………………</w:t>
      </w:r>
      <w:r>
        <w:rPr>
          <w:rStyle w:val="None"/>
          <w:sz w:val="28"/>
          <w:szCs w:val="28"/>
          <w:rtl w:val="0"/>
        </w:rPr>
        <w:t>..                         Sign</w:t>
      </w:r>
      <w:r>
        <w:rPr>
          <w:rStyle w:val="None"/>
          <w:sz w:val="28"/>
          <w:szCs w:val="28"/>
          <w:rtl w:val="0"/>
        </w:rPr>
        <w:t>……………………………………………</w:t>
      </w:r>
    </w:p>
    <w:p>
      <w:pPr>
        <w:pStyle w:val="Body"/>
      </w:pPr>
      <w:r>
        <w:rPr>
          <w:rStyle w:val="None"/>
          <w:sz w:val="28"/>
          <w:szCs w:val="28"/>
          <w:rtl w:val="0"/>
          <w:lang w:val="de-DE"/>
        </w:rPr>
        <w:t>Date</w:t>
      </w:r>
      <w:r>
        <w:rPr>
          <w:rStyle w:val="None"/>
          <w:sz w:val="28"/>
          <w:szCs w:val="28"/>
          <w:rtl w:val="0"/>
        </w:rPr>
        <w:t>………………………………………</w:t>
      </w:r>
      <w:r>
        <w:rPr>
          <w:rStyle w:val="None"/>
          <w:sz w:val="28"/>
          <w:szCs w:val="28"/>
          <w:rtl w:val="0"/>
        </w:rPr>
        <w:t>.</w:t>
      </w:r>
    </w:p>
    <w:sectPr>
      <w:headerReference w:type="default" r:id="rId4"/>
      <w:footerReference w:type="default" r:id="rId5"/>
      <w:pgSz w:w="16840" w:h="11900" w:orient="landscape"/>
      <w:pgMar w:top="993" w:right="1440" w:bottom="1440" w:left="1440" w:header="708" w:footer="283"/>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tabs>
        <w:tab w:val="center" w:pos="4513"/>
        <w:tab w:val="right" w:pos="9026"/>
      </w:tabs>
      <w:spacing w:after="0" w:line="240" w:lineRule="auto"/>
    </w:pPr>
    <w:r>
      <w:rPr>
        <w:outline w:val="0"/>
        <w:color w:val="000000"/>
        <w:u w:color="000000"/>
        <w:rtl w:val="0"/>
        <w:lang w:val="de-DE"/>
        <w14:textFill>
          <w14:solidFill>
            <w14:srgbClr w14:val="000000"/>
          </w14:solidFill>
        </w14:textFill>
      </w:rPr>
      <w:t>St Ives Town FC Covid 19    Written June 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xmlns:a="http://schemas.openxmlformats.org/drawingml/2006/main">
        <wp:inline distT="0" distB="0" distL="0" distR="0">
          <wp:extent cx="1183006" cy="108521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183006" cy="1085215"/>
                  </a:xfrm>
                  <a:prstGeom prst="rect">
                    <a:avLst/>
                  </a:prstGeom>
                  <a:ln w="12700" cap="flat">
                    <a:noFill/>
                    <a:miter lim="400000"/>
                  </a:ln>
                  <a:effectLst/>
                </pic:spPr>
              </pic:pic>
            </a:graphicData>
          </a:graphic>
        </wp:inline>
      </w:drawing>
    </w: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31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7" w:hanging="3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7" w:hanging="31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f"/>
      <w:sz w:val="22"/>
      <w:szCs w:val="22"/>
      <w:u w:val="single" w:color="0000ff"/>
      <w:shd w:val="nil" w:color="auto" w:fill="auto"/>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